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05" w:rsidRDefault="00755A05" w:rsidP="00755A05">
      <w:pPr>
        <w:tabs>
          <w:tab w:val="left" w:pos="1276"/>
          <w:tab w:val="left" w:pos="8820"/>
        </w:tabs>
        <w:spacing w:line="360" w:lineRule="auto"/>
        <w:ind w:left="-567" w:right="-625"/>
        <w:rPr>
          <w:rFonts w:ascii="Arial" w:hAnsi="Arial" w:cs="Arial"/>
          <w:b/>
          <w:i/>
        </w:rPr>
      </w:pPr>
      <w:r>
        <w:rPr>
          <w:rFonts w:ascii="Arial" w:hAnsi="Arial" w:cs="Arial"/>
          <w:b/>
          <w:i/>
        </w:rPr>
        <w:t>ΣΧΕΔΙΟ ΥΠΟΒΟΛΗΣ ΕΡΕΥΝΗΤΙΚΗΣ ΕΡΓΑΣΙΑΣ</w:t>
      </w:r>
    </w:p>
    <w:p w:rsidR="00755A05" w:rsidRDefault="00755A05" w:rsidP="00755A05">
      <w:pPr>
        <w:tabs>
          <w:tab w:val="left" w:pos="1276"/>
          <w:tab w:val="left" w:pos="8820"/>
        </w:tabs>
        <w:spacing w:line="360" w:lineRule="auto"/>
        <w:ind w:left="-567" w:right="-625"/>
        <w:jc w:val="center"/>
        <w:rPr>
          <w:rFonts w:ascii="Arial" w:hAnsi="Arial" w:cs="Arial"/>
          <w:b/>
          <w:i/>
        </w:rPr>
      </w:pPr>
    </w:p>
    <w:p w:rsidR="00755A05" w:rsidRDefault="00755A05" w:rsidP="00755A05">
      <w:pPr>
        <w:tabs>
          <w:tab w:val="left" w:pos="8820"/>
        </w:tabs>
        <w:spacing w:line="360" w:lineRule="auto"/>
        <w:ind w:left="-1134"/>
        <w:rPr>
          <w:rFonts w:ascii="Arial" w:hAnsi="Arial" w:cs="Arial"/>
          <w:b/>
          <w:lang w:val="en-US"/>
        </w:rPr>
      </w:pPr>
      <w:r w:rsidRPr="00755A05">
        <w:rPr>
          <w:rFonts w:ascii="Arial" w:hAnsi="Arial" w:cs="Arial"/>
          <w:b/>
          <w:u w:val="single"/>
        </w:rPr>
        <w:t>Σχ. Έτος: 2016   -   2017</w:t>
      </w:r>
      <w:r>
        <w:rPr>
          <w:rFonts w:ascii="Arial" w:hAnsi="Arial" w:cs="Arial"/>
          <w:b/>
        </w:rPr>
        <w:t xml:space="preserve"> </w:t>
      </w:r>
    </w:p>
    <w:p w:rsidR="00755A05" w:rsidRDefault="00755A05" w:rsidP="00755A05">
      <w:pPr>
        <w:tabs>
          <w:tab w:val="left" w:pos="8820"/>
        </w:tabs>
        <w:spacing w:line="360" w:lineRule="auto"/>
        <w:ind w:left="-1134"/>
        <w:rPr>
          <w:rFonts w:ascii="Arial" w:hAnsi="Arial" w:cs="Arial"/>
          <w:sz w:val="22"/>
          <w:szCs w:val="22"/>
        </w:rPr>
      </w:pPr>
      <w:r>
        <w:rPr>
          <w:rFonts w:ascii="Arial" w:hAnsi="Arial" w:cs="Arial"/>
          <w:b/>
          <w:sz w:val="22"/>
          <w:szCs w:val="22"/>
        </w:rPr>
        <w:t>ΣΧΟΛΙΚΗ ΜΟΝΑΔΑ:     2</w:t>
      </w:r>
      <w:r w:rsidRPr="004E13B2">
        <w:rPr>
          <w:rFonts w:ascii="Arial" w:hAnsi="Arial" w:cs="Arial"/>
          <w:b/>
          <w:sz w:val="22"/>
          <w:szCs w:val="22"/>
          <w:vertAlign w:val="superscript"/>
        </w:rPr>
        <w:t>ο</w:t>
      </w:r>
      <w:r>
        <w:rPr>
          <w:rFonts w:ascii="Arial" w:hAnsi="Arial" w:cs="Arial"/>
          <w:b/>
          <w:sz w:val="22"/>
          <w:szCs w:val="22"/>
        </w:rPr>
        <w:t xml:space="preserve"> ΓΕΛ  Νέας Ιωνίας</w:t>
      </w:r>
    </w:p>
    <w:p w:rsidR="00755A05" w:rsidRDefault="00755A05" w:rsidP="00755A05">
      <w:pPr>
        <w:tabs>
          <w:tab w:val="left" w:pos="8820"/>
        </w:tabs>
        <w:spacing w:line="360" w:lineRule="auto"/>
        <w:ind w:left="-1134"/>
        <w:jc w:val="center"/>
        <w:rPr>
          <w:rFonts w:ascii="Arial" w:hAnsi="Arial" w:cs="Arial"/>
          <w:sz w:val="22"/>
          <w:szCs w:val="22"/>
        </w:rPr>
      </w:pPr>
      <w:r>
        <w:rPr>
          <w:rFonts w:ascii="Arial" w:hAnsi="Arial" w:cs="Arial"/>
          <w:b/>
        </w:rPr>
        <w:t>Τάξη Β΄</w:t>
      </w:r>
    </w:p>
    <w:p w:rsidR="00755A05" w:rsidRDefault="00755A05" w:rsidP="00755A05">
      <w:pPr>
        <w:tabs>
          <w:tab w:val="left" w:leader="dot" w:pos="8820"/>
        </w:tabs>
        <w:spacing w:line="360" w:lineRule="auto"/>
        <w:ind w:left="-1134"/>
        <w:rPr>
          <w:rFonts w:ascii="Arial" w:hAnsi="Arial" w:cs="Arial"/>
          <w:b/>
          <w:sz w:val="22"/>
          <w:szCs w:val="22"/>
        </w:rPr>
      </w:pPr>
      <w:r>
        <w:rPr>
          <w:rFonts w:ascii="Arial" w:hAnsi="Arial" w:cs="Arial"/>
          <w:b/>
          <w:sz w:val="22"/>
          <w:szCs w:val="22"/>
        </w:rPr>
        <w:t>Ο ΤΙΤΛΟΣ ΤΗΣ ΕΡΕΥΝΗΤΙΚΗΣ ΕΡΓΑΣΙΑΣ</w:t>
      </w:r>
      <w:r>
        <w:rPr>
          <w:rFonts w:ascii="Arial" w:hAnsi="Arial" w:cs="Arial"/>
          <w:sz w:val="22"/>
          <w:szCs w:val="22"/>
        </w:rPr>
        <w:t>: Γνωρίζω τον εαυτό μου , ανακαλύπτω τα επαγγέλματα</w:t>
      </w:r>
      <w:r>
        <w:rPr>
          <w:rFonts w:ascii="Arial" w:hAnsi="Arial" w:cs="Arial"/>
          <w:b/>
          <w:sz w:val="22"/>
          <w:szCs w:val="22"/>
        </w:rPr>
        <w:t xml:space="preserve">  </w:t>
      </w:r>
      <w:bookmarkStart w:id="0" w:name="_GoBack"/>
      <w:bookmarkEnd w:id="0"/>
    </w:p>
    <w:p w:rsidR="00755A05" w:rsidRDefault="00755A05" w:rsidP="00755A05">
      <w:pPr>
        <w:autoSpaceDE w:val="0"/>
        <w:autoSpaceDN w:val="0"/>
        <w:adjustRightInd w:val="0"/>
        <w:ind w:left="-1276" w:right="-1327"/>
        <w:rPr>
          <w:rFonts w:ascii="Arial" w:hAnsi="Arial" w:cs="Arial"/>
          <w:b/>
          <w:sz w:val="22"/>
          <w:szCs w:val="22"/>
        </w:rPr>
      </w:pPr>
    </w:p>
    <w:p w:rsidR="00755A05" w:rsidRDefault="00755A05" w:rsidP="00755A05">
      <w:pPr>
        <w:tabs>
          <w:tab w:val="left" w:leader="dot" w:pos="9180"/>
        </w:tabs>
        <w:spacing w:line="360" w:lineRule="auto"/>
        <w:ind w:firstLine="720"/>
        <w:rPr>
          <w:rFonts w:ascii="Arial" w:hAnsi="Arial" w:cs="Arial"/>
          <w:sz w:val="22"/>
          <w:szCs w:val="22"/>
        </w:rPr>
      </w:pPr>
    </w:p>
    <w:p w:rsidR="00755A05" w:rsidRDefault="00755A05" w:rsidP="00755A05">
      <w:pPr>
        <w:tabs>
          <w:tab w:val="left" w:pos="8820"/>
        </w:tabs>
        <w:spacing w:line="360" w:lineRule="auto"/>
        <w:ind w:left="-426"/>
        <w:jc w:val="center"/>
        <w:rPr>
          <w:rFonts w:ascii="Arial" w:hAnsi="Arial" w:cs="Arial"/>
        </w:rPr>
      </w:pPr>
      <w:r>
        <w:rPr>
          <w:rFonts w:ascii="Arial" w:hAnsi="Arial" w:cs="Arial"/>
          <w:b/>
        </w:rPr>
        <w:t xml:space="preserve">  ΣΤΟΙΧΕΙΑ ΥΠΕΥΘΥΝ</w:t>
      </w:r>
      <w:r>
        <w:rPr>
          <w:rFonts w:ascii="Arial" w:hAnsi="Arial" w:cs="Arial"/>
          <w:b/>
          <w:lang w:val="en-US"/>
        </w:rPr>
        <w:t xml:space="preserve">OY </w:t>
      </w:r>
      <w:r>
        <w:rPr>
          <w:rFonts w:ascii="Arial" w:hAnsi="Arial" w:cs="Arial"/>
          <w:b/>
        </w:rPr>
        <w:t xml:space="preserve">ΕΚΠΑΙΔΕΥΤΙΚΟΥ </w:t>
      </w:r>
    </w:p>
    <w:tbl>
      <w:tblPr>
        <w:tblW w:w="11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0"/>
        <w:gridCol w:w="1559"/>
        <w:gridCol w:w="2235"/>
        <w:gridCol w:w="2187"/>
        <w:gridCol w:w="1744"/>
      </w:tblGrid>
      <w:tr w:rsidR="00755A05" w:rsidTr="00576621">
        <w:trPr>
          <w:cantSplit/>
          <w:trHeight w:val="1938"/>
          <w:jc w:val="center"/>
        </w:trPr>
        <w:tc>
          <w:tcPr>
            <w:tcW w:w="3390" w:type="dxa"/>
            <w:tcBorders>
              <w:top w:val="single" w:sz="4" w:space="0" w:color="auto"/>
              <w:left w:val="single" w:sz="4" w:space="0" w:color="auto"/>
              <w:bottom w:val="single" w:sz="4" w:space="0" w:color="auto"/>
              <w:right w:val="single" w:sz="4" w:space="0" w:color="auto"/>
            </w:tcBorders>
            <w:vAlign w:val="center"/>
            <w:hideMark/>
          </w:tcPr>
          <w:p w:rsidR="00755A05" w:rsidRDefault="00755A05" w:rsidP="00576621">
            <w:pPr>
              <w:tabs>
                <w:tab w:val="left" w:pos="8820"/>
              </w:tabs>
              <w:spacing w:line="360" w:lineRule="auto"/>
              <w:ind w:hanging="357"/>
              <w:jc w:val="center"/>
              <w:rPr>
                <w:rFonts w:ascii="Arial" w:hAnsi="Arial" w:cs="Arial"/>
                <w:b/>
                <w:sz w:val="16"/>
                <w:szCs w:val="16"/>
                <w:lang w:eastAsia="en-US"/>
              </w:rPr>
            </w:pPr>
            <w:r>
              <w:rPr>
                <w:rFonts w:ascii="Arial" w:hAnsi="Arial" w:cs="Arial"/>
                <w:b/>
                <w:sz w:val="16"/>
                <w:szCs w:val="16"/>
                <w:lang w:eastAsia="en-US"/>
              </w:rPr>
              <w:t>ΟΝΟΜΑΤΕΠΩΝΥΜΟ</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5A05" w:rsidRDefault="00755A05" w:rsidP="00576621">
            <w:pPr>
              <w:tabs>
                <w:tab w:val="left" w:pos="8820"/>
              </w:tabs>
              <w:spacing w:line="360" w:lineRule="auto"/>
              <w:ind w:hanging="357"/>
              <w:jc w:val="center"/>
              <w:rPr>
                <w:rFonts w:ascii="Arial" w:hAnsi="Arial" w:cs="Arial"/>
                <w:b/>
                <w:sz w:val="16"/>
                <w:szCs w:val="16"/>
                <w:lang w:eastAsia="en-US"/>
              </w:rPr>
            </w:pPr>
            <w:r>
              <w:rPr>
                <w:rFonts w:ascii="Arial" w:hAnsi="Arial" w:cs="Arial"/>
                <w:b/>
                <w:sz w:val="16"/>
                <w:szCs w:val="16"/>
                <w:lang w:eastAsia="en-US"/>
              </w:rPr>
              <w:t>Ε       ΕΙΔΙΚΟΤΗΤΑ (ΠΕ)</w:t>
            </w:r>
          </w:p>
        </w:tc>
        <w:tc>
          <w:tcPr>
            <w:tcW w:w="2235" w:type="dxa"/>
            <w:tcBorders>
              <w:top w:val="single" w:sz="4" w:space="0" w:color="auto"/>
              <w:left w:val="single" w:sz="4" w:space="0" w:color="auto"/>
              <w:bottom w:val="single" w:sz="4" w:space="0" w:color="auto"/>
              <w:right w:val="single" w:sz="4" w:space="0" w:color="auto"/>
            </w:tcBorders>
            <w:vAlign w:val="center"/>
          </w:tcPr>
          <w:p w:rsidR="00755A05" w:rsidRDefault="00755A05" w:rsidP="00576621">
            <w:pPr>
              <w:tabs>
                <w:tab w:val="left" w:pos="8820"/>
              </w:tabs>
              <w:spacing w:line="360" w:lineRule="auto"/>
              <w:ind w:hanging="357"/>
              <w:jc w:val="center"/>
              <w:rPr>
                <w:rFonts w:ascii="Arial" w:hAnsi="Arial" w:cs="Arial"/>
                <w:b/>
                <w:sz w:val="16"/>
                <w:szCs w:val="16"/>
                <w:lang w:eastAsia="en-US"/>
              </w:rPr>
            </w:pPr>
            <w:proofErr w:type="spellStart"/>
            <w:r>
              <w:rPr>
                <w:rFonts w:ascii="Arial" w:hAnsi="Arial" w:cs="Arial"/>
                <w:b/>
                <w:sz w:val="16"/>
                <w:szCs w:val="16"/>
                <w:lang w:eastAsia="en-US"/>
              </w:rPr>
              <w:t>ΔιΔΙΑΤΙΘΕΜΕΝΕΣ</w:t>
            </w:r>
            <w:proofErr w:type="spellEnd"/>
            <w:r>
              <w:rPr>
                <w:rFonts w:ascii="Arial" w:hAnsi="Arial" w:cs="Arial"/>
                <w:b/>
                <w:sz w:val="16"/>
                <w:szCs w:val="16"/>
                <w:lang w:eastAsia="en-US"/>
              </w:rPr>
              <w:t xml:space="preserve"> ΩΡΕΣ ΓΙΑ ΤΟ ΠΡΟΓΡΑΜΜΑ</w:t>
            </w:r>
          </w:p>
          <w:p w:rsidR="00755A05" w:rsidRDefault="00755A05" w:rsidP="00576621">
            <w:pPr>
              <w:tabs>
                <w:tab w:val="left" w:pos="8820"/>
              </w:tabs>
              <w:spacing w:line="360" w:lineRule="auto"/>
              <w:ind w:hanging="357"/>
              <w:jc w:val="center"/>
              <w:rPr>
                <w:rFonts w:ascii="Arial" w:hAnsi="Arial" w:cs="Arial"/>
                <w:b/>
                <w:sz w:val="16"/>
                <w:szCs w:val="16"/>
                <w:lang w:eastAsia="en-US"/>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755A05" w:rsidRDefault="00755A05" w:rsidP="00576621">
            <w:pPr>
              <w:tabs>
                <w:tab w:val="left" w:pos="8820"/>
              </w:tabs>
              <w:spacing w:line="360" w:lineRule="auto"/>
              <w:ind w:hanging="357"/>
              <w:jc w:val="center"/>
              <w:rPr>
                <w:rFonts w:ascii="Arial" w:hAnsi="Arial" w:cs="Arial"/>
                <w:b/>
                <w:sz w:val="16"/>
                <w:szCs w:val="16"/>
                <w:lang w:eastAsia="en-US"/>
              </w:rPr>
            </w:pPr>
            <w:r>
              <w:rPr>
                <w:rFonts w:ascii="Arial" w:hAnsi="Arial" w:cs="Arial"/>
                <w:b/>
                <w:sz w:val="16"/>
                <w:szCs w:val="16"/>
                <w:lang w:eastAsia="en-US"/>
              </w:rPr>
              <w:t xml:space="preserve">      ΥΛΟΠΟΙΗΣΗ ΕΡΕΥΝΗΤΙΚΩΝ ΕΡΓΑΣΙΩΝ ΣΕ ΠΡΟΗΓΟΥΜΕΝΑ ΕΤΗ (ΝΑΙ/ΟΧΙ)</w:t>
            </w:r>
          </w:p>
        </w:tc>
        <w:tc>
          <w:tcPr>
            <w:tcW w:w="1744" w:type="dxa"/>
            <w:tcBorders>
              <w:top w:val="single" w:sz="4" w:space="0" w:color="auto"/>
              <w:left w:val="single" w:sz="4" w:space="0" w:color="auto"/>
              <w:bottom w:val="single" w:sz="4" w:space="0" w:color="auto"/>
              <w:right w:val="single" w:sz="4" w:space="0" w:color="auto"/>
            </w:tcBorders>
            <w:vAlign w:val="center"/>
            <w:hideMark/>
          </w:tcPr>
          <w:p w:rsidR="00755A05" w:rsidRDefault="00755A05" w:rsidP="00576621">
            <w:pPr>
              <w:tabs>
                <w:tab w:val="left" w:pos="8820"/>
              </w:tabs>
              <w:spacing w:line="360" w:lineRule="auto"/>
              <w:ind w:hanging="357"/>
              <w:jc w:val="center"/>
              <w:rPr>
                <w:rFonts w:ascii="Arial" w:hAnsi="Arial" w:cs="Arial"/>
                <w:b/>
                <w:sz w:val="16"/>
                <w:szCs w:val="16"/>
                <w:lang w:eastAsia="en-US"/>
              </w:rPr>
            </w:pPr>
            <w:r>
              <w:rPr>
                <w:rFonts w:ascii="Arial" w:hAnsi="Arial" w:cs="Arial"/>
                <w:b/>
                <w:sz w:val="16"/>
                <w:szCs w:val="16"/>
                <w:lang w:eastAsia="en-US"/>
              </w:rPr>
              <w:t xml:space="preserve">  ΣΧΕΤΙΚΗ ΕΠΙΜΟΡΦΩΣΗ (ΦΟΡΕΑΣ ΕΠΙΜΟΡΦΩΣΗΣ)</w:t>
            </w:r>
          </w:p>
        </w:tc>
      </w:tr>
      <w:tr w:rsidR="00755A05" w:rsidTr="00576621">
        <w:trPr>
          <w:cantSplit/>
          <w:trHeight w:val="1214"/>
          <w:jc w:val="center"/>
        </w:trPr>
        <w:tc>
          <w:tcPr>
            <w:tcW w:w="3390" w:type="dxa"/>
            <w:tcBorders>
              <w:top w:val="single" w:sz="4" w:space="0" w:color="auto"/>
              <w:left w:val="single" w:sz="4" w:space="0" w:color="auto"/>
              <w:bottom w:val="single" w:sz="4" w:space="0" w:color="auto"/>
              <w:right w:val="single" w:sz="4" w:space="0" w:color="auto"/>
            </w:tcBorders>
            <w:hideMark/>
          </w:tcPr>
          <w:p w:rsidR="00755A05" w:rsidRDefault="00755A05" w:rsidP="00576621">
            <w:pPr>
              <w:tabs>
                <w:tab w:val="left" w:pos="8820"/>
              </w:tabs>
              <w:spacing w:line="276" w:lineRule="auto"/>
              <w:ind w:hanging="357"/>
              <w:rPr>
                <w:b/>
                <w:lang w:eastAsia="en-US"/>
              </w:rPr>
            </w:pPr>
            <w:r>
              <w:rPr>
                <w:b/>
                <w:lang w:eastAsia="en-US"/>
              </w:rPr>
              <w:t>Π    Μαρία Σπανουδάκη</w:t>
            </w:r>
          </w:p>
        </w:tc>
        <w:tc>
          <w:tcPr>
            <w:tcW w:w="1559" w:type="dxa"/>
            <w:tcBorders>
              <w:top w:val="single" w:sz="4" w:space="0" w:color="auto"/>
              <w:left w:val="single" w:sz="4" w:space="0" w:color="auto"/>
              <w:bottom w:val="single" w:sz="4" w:space="0" w:color="auto"/>
              <w:right w:val="single" w:sz="4" w:space="0" w:color="auto"/>
            </w:tcBorders>
            <w:hideMark/>
          </w:tcPr>
          <w:p w:rsidR="00755A05" w:rsidRPr="00197842" w:rsidRDefault="00755A05" w:rsidP="00576621">
            <w:pPr>
              <w:tabs>
                <w:tab w:val="left" w:pos="8820"/>
              </w:tabs>
              <w:spacing w:line="276" w:lineRule="auto"/>
              <w:ind w:hanging="357"/>
              <w:rPr>
                <w:b/>
                <w:lang w:eastAsia="en-US"/>
              </w:rPr>
            </w:pPr>
            <w:r>
              <w:rPr>
                <w:b/>
                <w:lang w:val="en-US" w:eastAsia="en-US"/>
              </w:rPr>
              <w:t xml:space="preserve">      </w:t>
            </w:r>
            <w:r>
              <w:rPr>
                <w:b/>
                <w:lang w:eastAsia="en-US"/>
              </w:rPr>
              <w:t>ΠΕ05</w:t>
            </w:r>
          </w:p>
        </w:tc>
        <w:tc>
          <w:tcPr>
            <w:tcW w:w="2235" w:type="dxa"/>
            <w:tcBorders>
              <w:top w:val="single" w:sz="4" w:space="0" w:color="auto"/>
              <w:left w:val="single" w:sz="4" w:space="0" w:color="auto"/>
              <w:bottom w:val="single" w:sz="4" w:space="0" w:color="auto"/>
              <w:right w:val="single" w:sz="4" w:space="0" w:color="auto"/>
            </w:tcBorders>
            <w:hideMark/>
          </w:tcPr>
          <w:p w:rsidR="00755A05" w:rsidRPr="00197842" w:rsidRDefault="00755A05" w:rsidP="00576621">
            <w:pPr>
              <w:tabs>
                <w:tab w:val="left" w:pos="8820"/>
              </w:tabs>
              <w:spacing w:line="276" w:lineRule="auto"/>
              <w:ind w:hanging="357"/>
              <w:rPr>
                <w:b/>
                <w:lang w:eastAsia="en-US"/>
              </w:rPr>
            </w:pPr>
            <w:r>
              <w:rPr>
                <w:b/>
                <w:lang w:val="en-US" w:eastAsia="en-US"/>
              </w:rPr>
              <w:t xml:space="preserve">        </w:t>
            </w:r>
            <w:r>
              <w:rPr>
                <w:b/>
                <w:lang w:eastAsia="en-US"/>
              </w:rPr>
              <w:t>2</w:t>
            </w:r>
          </w:p>
        </w:tc>
        <w:tc>
          <w:tcPr>
            <w:tcW w:w="2187" w:type="dxa"/>
            <w:tcBorders>
              <w:top w:val="single" w:sz="4" w:space="0" w:color="auto"/>
              <w:left w:val="single" w:sz="4" w:space="0" w:color="auto"/>
              <w:bottom w:val="single" w:sz="4" w:space="0" w:color="auto"/>
              <w:right w:val="single" w:sz="4" w:space="0" w:color="auto"/>
            </w:tcBorders>
            <w:hideMark/>
          </w:tcPr>
          <w:p w:rsidR="00755A05" w:rsidRPr="00197842" w:rsidRDefault="00755A05" w:rsidP="00576621">
            <w:pPr>
              <w:tabs>
                <w:tab w:val="left" w:pos="8820"/>
              </w:tabs>
              <w:spacing w:line="276" w:lineRule="auto"/>
              <w:ind w:hanging="357"/>
              <w:rPr>
                <w:b/>
                <w:lang w:eastAsia="en-US"/>
              </w:rPr>
            </w:pPr>
            <w:r>
              <w:rPr>
                <w:b/>
                <w:lang w:val="en-US" w:eastAsia="en-US"/>
              </w:rPr>
              <w:t xml:space="preserve">         </w:t>
            </w:r>
            <w:r>
              <w:rPr>
                <w:b/>
                <w:lang w:eastAsia="en-US"/>
              </w:rPr>
              <w:t>Ναι</w:t>
            </w:r>
          </w:p>
        </w:tc>
        <w:tc>
          <w:tcPr>
            <w:tcW w:w="1744" w:type="dxa"/>
            <w:tcBorders>
              <w:top w:val="single" w:sz="4" w:space="0" w:color="auto"/>
              <w:left w:val="single" w:sz="4" w:space="0" w:color="auto"/>
              <w:bottom w:val="single" w:sz="4" w:space="0" w:color="auto"/>
              <w:right w:val="single" w:sz="4" w:space="0" w:color="auto"/>
            </w:tcBorders>
            <w:hideMark/>
          </w:tcPr>
          <w:p w:rsidR="00755A05" w:rsidRDefault="00755A05" w:rsidP="00576621">
            <w:pPr>
              <w:tabs>
                <w:tab w:val="left" w:pos="8820"/>
              </w:tabs>
              <w:spacing w:line="276" w:lineRule="auto"/>
              <w:ind w:hanging="357"/>
              <w:rPr>
                <w:lang w:eastAsia="en-US"/>
              </w:rPr>
            </w:pPr>
            <w:r>
              <w:rPr>
                <w:lang w:eastAsia="en-US"/>
              </w:rPr>
              <w:t>Δ</w:t>
            </w:r>
            <w:r w:rsidRPr="00011428">
              <w:rPr>
                <w:lang w:eastAsia="en-US"/>
              </w:rPr>
              <w:t xml:space="preserve">    </w:t>
            </w:r>
            <w:r>
              <w:rPr>
                <w:lang w:eastAsia="en-US"/>
              </w:rPr>
              <w:t>Συμμετοχή στο μείζον πρόγραμμα Επιμόρφωσης</w:t>
            </w:r>
          </w:p>
        </w:tc>
      </w:tr>
    </w:tbl>
    <w:p w:rsidR="00755A05" w:rsidRDefault="00755A05" w:rsidP="00755A05">
      <w:pPr>
        <w:rPr>
          <w:lang w:eastAsia="en-US"/>
        </w:rPr>
      </w:pPr>
    </w:p>
    <w:p w:rsidR="00755A05" w:rsidRDefault="00755A05" w:rsidP="00755A05">
      <w:pPr>
        <w:rPr>
          <w:lang w:eastAsia="en-US"/>
        </w:rPr>
      </w:pPr>
    </w:p>
    <w:p w:rsidR="00755A05" w:rsidRDefault="00755A05" w:rsidP="00755A05">
      <w:pPr>
        <w:rPr>
          <w:lang w:eastAsia="en-US"/>
        </w:rPr>
      </w:pPr>
    </w:p>
    <w:p w:rsidR="00755A05" w:rsidRDefault="00755A05" w:rsidP="00755A05">
      <w:pPr>
        <w:tabs>
          <w:tab w:val="left" w:pos="2410"/>
          <w:tab w:val="left" w:pos="8820"/>
        </w:tabs>
        <w:spacing w:line="360" w:lineRule="auto"/>
        <w:ind w:left="-284"/>
        <w:jc w:val="center"/>
        <w:rPr>
          <w:rFonts w:ascii="Arial" w:hAnsi="Arial" w:cs="Arial"/>
          <w:b/>
        </w:rPr>
      </w:pPr>
      <w:r>
        <w:rPr>
          <w:rFonts w:ascii="Arial" w:hAnsi="Arial" w:cs="Arial"/>
          <w:b/>
        </w:rPr>
        <w:t>ΠΑΙΔΑΓΩΓΙΚΗ ΔΙΑΔΙΚΑΣΙΑ</w:t>
      </w:r>
    </w:p>
    <w:p w:rsidR="00755A05" w:rsidRDefault="00755A05" w:rsidP="00755A05">
      <w:pPr>
        <w:tabs>
          <w:tab w:val="left" w:pos="8820"/>
        </w:tabs>
        <w:spacing w:line="360" w:lineRule="auto"/>
        <w:jc w:val="center"/>
        <w:rPr>
          <w:rFonts w:ascii="Arial" w:hAnsi="Arial" w:cs="Arial"/>
          <w:b/>
        </w:rPr>
      </w:pPr>
    </w:p>
    <w:p w:rsidR="00755A05" w:rsidRDefault="00755A05" w:rsidP="00755A05">
      <w:pPr>
        <w:numPr>
          <w:ilvl w:val="0"/>
          <w:numId w:val="1"/>
        </w:numPr>
        <w:tabs>
          <w:tab w:val="left" w:pos="8820"/>
        </w:tabs>
        <w:spacing w:line="360" w:lineRule="auto"/>
        <w:ind w:right="-382"/>
        <w:jc w:val="both"/>
        <w:rPr>
          <w:rFonts w:ascii="Arial" w:hAnsi="Arial" w:cs="Arial"/>
        </w:rPr>
      </w:pPr>
      <w:r>
        <w:rPr>
          <w:rFonts w:ascii="Arial" w:hAnsi="Arial" w:cs="Arial"/>
        </w:rPr>
        <w:t xml:space="preserve">ΣΚΟΠΟΣ ΕΡΕΥΝΑΣ, ΣΑΦΩΣ ΔΙΑΤΥΠΩΜΕΝΑ ΕΡΕΥΝΗΤΙΚΑ ΕΡΩΤΗΜΑΤΑ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755A05" w:rsidTr="00576621">
        <w:trPr>
          <w:trHeight w:val="112"/>
        </w:trPr>
        <w:tc>
          <w:tcPr>
            <w:tcW w:w="10915" w:type="dxa"/>
            <w:tcBorders>
              <w:top w:val="double" w:sz="4" w:space="0" w:color="auto"/>
              <w:left w:val="double" w:sz="4" w:space="0" w:color="auto"/>
              <w:bottom w:val="double" w:sz="4" w:space="0" w:color="auto"/>
              <w:right w:val="double" w:sz="4" w:space="0" w:color="auto"/>
            </w:tcBorders>
          </w:tcPr>
          <w:p w:rsidR="00755A05" w:rsidRDefault="00755A05" w:rsidP="00576621">
            <w:pPr>
              <w:tabs>
                <w:tab w:val="left" w:pos="8820"/>
              </w:tabs>
              <w:spacing w:line="276" w:lineRule="auto"/>
              <w:ind w:left="600" w:hanging="600"/>
              <w:contextualSpacing/>
              <w:rPr>
                <w:b/>
                <w:sz w:val="28"/>
                <w:szCs w:val="28"/>
                <w:lang w:eastAsia="en-US"/>
              </w:rPr>
            </w:pPr>
            <w:r>
              <w:rPr>
                <w:b/>
                <w:sz w:val="28"/>
                <w:szCs w:val="28"/>
                <w:lang w:eastAsia="en-US"/>
              </w:rPr>
              <w:t xml:space="preserve">Με δεδομένη την αγωνία των εφήβων για το μέλλον τους και την ένταξη στο χώρο της εργασίας θα επικεντρωθούμε στην </w:t>
            </w:r>
            <w:r w:rsidRPr="00A17F44">
              <w:rPr>
                <w:b/>
                <w:sz w:val="28"/>
                <w:szCs w:val="28"/>
                <w:u w:val="single"/>
                <w:lang w:eastAsia="en-US"/>
              </w:rPr>
              <w:t>αυτογνωσία</w:t>
            </w:r>
            <w:r>
              <w:rPr>
                <w:b/>
                <w:sz w:val="28"/>
                <w:szCs w:val="28"/>
                <w:lang w:eastAsia="en-US"/>
              </w:rPr>
              <w:t xml:space="preserve"> και </w:t>
            </w:r>
            <w:r w:rsidRPr="00A17F44">
              <w:rPr>
                <w:b/>
                <w:sz w:val="28"/>
                <w:szCs w:val="28"/>
                <w:u w:val="single"/>
                <w:lang w:eastAsia="en-US"/>
              </w:rPr>
              <w:t>ενδυνάμωση</w:t>
            </w:r>
            <w:r>
              <w:rPr>
                <w:b/>
                <w:sz w:val="28"/>
                <w:szCs w:val="28"/>
                <w:lang w:eastAsia="en-US"/>
              </w:rPr>
              <w:t xml:space="preserve"> των μαθητών. Σκοπός  μας είναι να αναγνωρίσουν τις ικανότητές τους και να βελτιώσουν την ψυχολογική τους κατάσταση σε αυτή την μεταβατική ηλικία. Χαλάρωση, καθρέφτισμα ίσως και  διάθλαση πέρα από τον κόσμο των ενηλίκων. Αναγνώριση δεξιοτήτων και προσπάθεια αποφυγής  επιπόλαιων επιλογών. Κλίσεις επιθυμίες, ενίσχυση αυτοπεποίθησης εμπιστευόμενοι των καθηγητή</w:t>
            </w:r>
          </w:p>
          <w:p w:rsidR="00755A05" w:rsidRDefault="00755A05" w:rsidP="00576621">
            <w:pPr>
              <w:tabs>
                <w:tab w:val="left" w:pos="8820"/>
              </w:tabs>
              <w:spacing w:line="276" w:lineRule="auto"/>
              <w:contextualSpacing/>
              <w:rPr>
                <w:b/>
                <w:lang w:eastAsia="en-US"/>
              </w:rPr>
            </w:pPr>
          </w:p>
          <w:p w:rsidR="00755A05" w:rsidRDefault="00755A05" w:rsidP="00576621">
            <w:pPr>
              <w:tabs>
                <w:tab w:val="left" w:pos="8820"/>
              </w:tabs>
              <w:spacing w:line="276" w:lineRule="auto"/>
              <w:ind w:hanging="357"/>
              <w:rPr>
                <w:lang w:eastAsia="en-US"/>
              </w:rPr>
            </w:pPr>
          </w:p>
        </w:tc>
      </w:tr>
    </w:tbl>
    <w:p w:rsidR="00755A05" w:rsidRDefault="00755A05" w:rsidP="00755A05">
      <w:pPr>
        <w:tabs>
          <w:tab w:val="left" w:pos="8820"/>
        </w:tabs>
        <w:spacing w:line="360" w:lineRule="auto"/>
      </w:pPr>
    </w:p>
    <w:p w:rsidR="00755A05" w:rsidRDefault="00755A05" w:rsidP="00755A05">
      <w:pPr>
        <w:tabs>
          <w:tab w:val="left" w:pos="8820"/>
        </w:tabs>
        <w:spacing w:line="360" w:lineRule="auto"/>
      </w:pPr>
    </w:p>
    <w:p w:rsidR="00502EC0" w:rsidRDefault="00502EC0"/>
    <w:sectPr w:rsidR="00502EC0" w:rsidSect="00502E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76B79"/>
    <w:multiLevelType w:val="hybridMultilevel"/>
    <w:tmpl w:val="383CE6BA"/>
    <w:lvl w:ilvl="0" w:tplc="0408052E">
      <w:start w:val="1"/>
      <w:numFmt w:val="upperLetter"/>
      <w:lvlText w:val="%1."/>
      <w:lvlJc w:val="left"/>
      <w:pPr>
        <w:tabs>
          <w:tab w:val="num" w:pos="360"/>
        </w:tabs>
        <w:ind w:left="36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55A05"/>
    <w:rsid w:val="00502EC0"/>
    <w:rsid w:val="00755A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A0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941</Characters>
  <Application>Microsoft Office Word</Application>
  <DocSecurity>0</DocSecurity>
  <Lines>7</Lines>
  <Paragraphs>2</Paragraphs>
  <ScaleCrop>false</ScaleCrop>
  <Company>Grizli777</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2016-11-18T19:10:00Z</dcterms:created>
  <dcterms:modified xsi:type="dcterms:W3CDTF">2016-11-18T19:11:00Z</dcterms:modified>
</cp:coreProperties>
</file>